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6267" w14:textId="77777777" w:rsidR="00B33A3F" w:rsidRPr="00B33A3F" w:rsidRDefault="00B33A3F" w:rsidP="00B33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A3F">
        <w:rPr>
          <w:rFonts w:ascii="&amp;quot" w:eastAsia="Times New Roman" w:hAnsi="&amp;quot" w:cs="Calibri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33A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этом разделе представлены сведения о многоквартирных домах</w:t>
      </w:r>
      <w:r w:rsidR="00C8015E" w:rsidRPr="00E41F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способе накопления взносов на</w:t>
      </w:r>
      <w:r w:rsidRPr="00B33A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капитальн</w:t>
      </w:r>
      <w:r w:rsidR="00C8015E" w:rsidRPr="00E41F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ый</w:t>
      </w:r>
      <w:r w:rsidRPr="00B33A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ремонт     </w:t>
      </w:r>
    </w:p>
    <w:p w14:paraId="0F34CF8E" w14:textId="77777777" w:rsidR="00B33A3F" w:rsidRPr="00B33A3F" w:rsidRDefault="00B33A3F" w:rsidP="00B33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12525" w:type="dxa"/>
        <w:jc w:val="center"/>
        <w:tblCellSpacing w:w="15" w:type="dxa"/>
        <w:tblBorders>
          <w:top w:val="single" w:sz="2" w:space="0" w:color="3F7F00"/>
          <w:left w:val="single" w:sz="2" w:space="0" w:color="3F7F00"/>
          <w:bottom w:val="single" w:sz="2" w:space="0" w:color="3F7F00"/>
          <w:right w:val="single" w:sz="2" w:space="0" w:color="3F7F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5865"/>
      </w:tblGrid>
      <w:tr w:rsidR="00B33A3F" w:rsidRPr="00B33A3F" w14:paraId="77C0D6B5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3F7F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0B2EA8" w14:textId="77777777" w:rsidR="00B33A3F" w:rsidRPr="00B33A3F" w:rsidRDefault="00B33A3F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5820" w:type="dxa"/>
            <w:tcBorders>
              <w:top w:val="single" w:sz="2" w:space="0" w:color="3F7F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09EC73" w14:textId="77777777" w:rsidR="00B33A3F" w:rsidRPr="00B33A3F" w:rsidRDefault="00B33A3F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B33A3F" w:rsidRPr="00B33A3F" w14:paraId="5E39D137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F9E347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город Киров, ул. Щорса, д. 23, корп. 3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90E8A4" w14:textId="09CA0504" w:rsidR="00B33A3F" w:rsidRPr="00B33A3F" w:rsidRDefault="00E86DD2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725F6DD8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1C0BB6" w14:textId="77777777" w:rsidR="00B33A3F" w:rsidRPr="00B33A3F" w:rsidRDefault="00C8015E" w:rsidP="00E4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область, город Киров, ул. Щорса, д. 23, корп. 1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FA3210" w14:textId="285AD71A" w:rsidR="00B33A3F" w:rsidRPr="00B33A3F" w:rsidRDefault="00E86DD2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</w:p>
        </w:tc>
      </w:tr>
      <w:tr w:rsidR="00B33A3F" w:rsidRPr="00B33A3F" w14:paraId="3DF10EF5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05F619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ул. Щорса, д.  30 </w:t>
              </w:r>
            </w:hyperlink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BEF606" w14:textId="5DCCDB47" w:rsidR="00B33A3F" w:rsidRPr="00B33A3F" w:rsidRDefault="00E86DD2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4E8AC0F1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D7B17B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город Киров, ул. Короленко, д. 19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C0ABC6" w14:textId="7B2C10B4" w:rsidR="00B33A3F" w:rsidRPr="00B33A3F" w:rsidRDefault="000D375E" w:rsidP="000D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ПАО.</w:t>
            </w:r>
          </w:p>
        </w:tc>
      </w:tr>
      <w:tr w:rsidR="00B33A3F" w:rsidRPr="00B33A3F" w14:paraId="121127B1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18BA9D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ул. Комсомольская, д. 99 </w:t>
              </w:r>
            </w:hyperlink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BBE371" w14:textId="3E893EC3" w:rsidR="00B33A3F" w:rsidRPr="00B33A3F" w:rsidRDefault="000D375E" w:rsidP="000D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Киров ОАО «Россельхозбанке»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5A10698F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2C6946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ул. Риммы Юровской, д. 1</w:t>
              </w:r>
            </w:hyperlink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CF7035" w14:textId="1458C26C" w:rsidR="00B33A3F" w:rsidRPr="00B33A3F" w:rsidRDefault="00E86DD2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  <w:r w:rsidR="00B33A3F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09B113A0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AE77A7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ул. Воровского, д. 120 </w:t>
              </w:r>
            </w:hyperlink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31204E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F8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ТСЖ «Воровского 120»</w:t>
            </w:r>
            <w:r w:rsidR="00FB0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открытого в Киров ОАО «Россельхозбанке»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6DF2E972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4A98F2" w14:textId="77777777" w:rsidR="00B33A3F" w:rsidRPr="00B33A3F" w:rsidRDefault="00C8015E" w:rsidP="00FB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Кировская область, город Киров, ул. Горького, д. 63, корп. 3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DA621D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Фонд капитального ремонта формируется на счете регионального оператора.</w:t>
            </w:r>
          </w:p>
        </w:tc>
      </w:tr>
      <w:tr w:rsidR="00B33A3F" w:rsidRPr="00B33A3F" w14:paraId="0CA911EA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F29E72" w14:textId="77777777" w:rsidR="00B33A3F" w:rsidRPr="00B33A3F" w:rsidRDefault="00C8015E" w:rsidP="00FB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область, город Киров, ул. Горького, д. 63, корп. 2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B541C5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39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ЖСК «Железнодорожник-4»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открытого в</w:t>
            </w:r>
            <w:r w:rsidR="00E71060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Кировском отделении №8612 Сбербанка России ПАО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36F153D4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20EE56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город Киров, ул. Грибоедова, д. 29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643928" w14:textId="101DEE08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E8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 w:rsidR="00E8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 w:rsidR="00E8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39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открытого в Киров</w:t>
            </w:r>
            <w:r w:rsidR="00E8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ском </w:t>
            </w:r>
            <w:proofErr w:type="gramStart"/>
            <w:r w:rsidR="00E8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отделении 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ОАО</w:t>
            </w:r>
            <w:proofErr w:type="gramEnd"/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«Россельхозбанке»</w:t>
            </w:r>
            <w:r w:rsidR="00E71060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33B39ABB" w14:textId="77777777" w:rsidTr="00E86DD2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29AA81" w14:textId="30ED1870" w:rsidR="00B33A3F" w:rsidRPr="00B33A3F" w:rsidRDefault="00E86DD2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Кировская область, город Киров,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Попова</w:t>
            </w: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7F036F" w14:textId="75CFE7D3" w:rsidR="00B33A3F" w:rsidRPr="00B33A3F" w:rsidRDefault="00E86DD2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будет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оваться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Киров ОАО «Россельхозбанке»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34618FE7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43D6DF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Октябрьский проспект, д. 1</w:t>
              </w:r>
            </w:hyperlink>
            <w:r w:rsidRPr="00E4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07а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96E1CF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39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ТСЖ «Стройэнерго-2»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открытого в Киров ОАО «Россельхозбанке»</w:t>
            </w:r>
            <w:r w:rsidR="00E71060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1BF056F3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DA5242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город Киров, проспект Строителей, д. 54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927070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39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ЖСК «Шинник-9»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открытого в </w:t>
            </w:r>
            <w:r w:rsidR="00E71060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3E33CC33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446F15" w14:textId="77777777" w:rsidR="00B33A3F" w:rsidRPr="00B33A3F" w:rsidRDefault="00C8015E" w:rsidP="00B3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E41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Кировская область, город Киров, ул. Труда, д. 5 </w:t>
              </w:r>
            </w:hyperlink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666B6B" w14:textId="77777777" w:rsidR="00B33A3F" w:rsidRPr="00B33A3F" w:rsidRDefault="00B33A3F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 w:rsidR="0039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ТСЖ «Труда 5»</w:t>
            </w:r>
            <w:r w:rsidR="00E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открытого в Киров ОАО «Россельхозбанке»</w:t>
            </w:r>
            <w:r w:rsidR="00E71060"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E86DD2" w:rsidRPr="00B33A3F" w14:paraId="261AF596" w14:textId="77777777" w:rsidTr="0069016F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0525D" w14:textId="24CD6EB3" w:rsidR="00E86DD2" w:rsidRDefault="00E86DD2" w:rsidP="00E8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Ульяновская, д. 22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847F77" w14:textId="781C8F62" w:rsidR="00E86DD2" w:rsidRPr="00B33A3F" w:rsidRDefault="00E86DD2" w:rsidP="00E8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специальном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D375E" w:rsidRPr="00B33A3F" w14:paraId="5A703971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FFE74C" w14:textId="65CA1C09" w:rsidR="000D375E" w:rsidRPr="000D375E" w:rsidRDefault="000D375E" w:rsidP="0077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область, г.</w:t>
            </w: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Некрасова, д. 40 корпус 2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595DCD" w14:textId="38346C50" w:rsidR="000D375E" w:rsidRPr="000D375E" w:rsidRDefault="008D35F6" w:rsidP="00B3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</w:p>
        </w:tc>
      </w:tr>
      <w:tr w:rsidR="00E86DD2" w:rsidRPr="00B33A3F" w14:paraId="6F5B708B" w14:textId="77777777" w:rsidTr="008D35F6">
        <w:trPr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2B364A" w14:textId="1E74376B" w:rsidR="00E86DD2" w:rsidRPr="000D375E" w:rsidRDefault="00E86DD2" w:rsidP="00E8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Ульяновская, д. 24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CE6092" w14:textId="38215042" w:rsidR="00E86DD2" w:rsidRPr="000D375E" w:rsidRDefault="00E86DD2" w:rsidP="00E8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33A3F" w:rsidRPr="00B33A3F" w14:paraId="472EC897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3B75F1" w14:textId="77777777" w:rsidR="00B33A3F" w:rsidRPr="007779DC" w:rsidRDefault="00E41FC6" w:rsidP="0039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7779D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Кировская область, город Киров, ул. </w:t>
              </w:r>
              <w:r w:rsidRPr="000D37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Щорса</w:t>
              </w:r>
              <w:r w:rsidRPr="007779D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, д. 24 </w:t>
              </w:r>
            </w:hyperlink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6D288979" w14:textId="77777777" w:rsidR="00B33A3F" w:rsidRPr="007779DC" w:rsidRDefault="00391CBB" w:rsidP="00B3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Фонд капитального ремонта формируется на счете ЖСК «</w:t>
            </w:r>
            <w:proofErr w:type="spellStart"/>
            <w:r w:rsidRPr="0077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Буровик»</w:t>
            </w:r>
            <w:r w:rsidR="00E71060" w:rsidRPr="0077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,открытого</w:t>
            </w:r>
            <w:proofErr w:type="spellEnd"/>
            <w:r w:rsidR="00E71060" w:rsidRPr="0077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Кировском отделении №8612 Сбербанка России ПАО</w:t>
            </w:r>
            <w:r w:rsidRPr="0077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0494F" w:rsidRPr="00B33A3F" w14:paraId="72D3AD8D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8DE26F" w14:textId="5A2FBE71" w:rsidR="0000494F" w:rsidRDefault="0000494F" w:rsidP="0000494F">
            <w:pPr>
              <w:spacing w:after="0" w:line="240" w:lineRule="auto"/>
              <w:jc w:val="center"/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Щорса, д. 23 корпус 2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348B5F" w14:textId="674BCBC6" w:rsidR="0000494F" w:rsidRPr="007779DC" w:rsidRDefault="00E86DD2" w:rsidP="0000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специальном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13697" w:rsidRPr="00B33A3F" w14:paraId="52723A28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A2569F" w14:textId="0FA30C1C" w:rsidR="00813697" w:rsidRPr="000D375E" w:rsidRDefault="00813697" w:rsidP="0000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Некрасова, д. 42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55E1CC94" w14:textId="22BF1BB3" w:rsidR="00813697" w:rsidRPr="00B33A3F" w:rsidRDefault="00813697" w:rsidP="0000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Управляющей компании не поручена организация проведения капитального ремонта дома. Фонд капитального ремо</w:t>
            </w:r>
            <w:r w:rsidR="008D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нта формируется на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счете регионального оператора</w:t>
            </w:r>
          </w:p>
        </w:tc>
      </w:tr>
      <w:tr w:rsidR="00E86DD2" w:rsidRPr="00B33A3F" w14:paraId="3535E2A3" w14:textId="77777777" w:rsidTr="00C51019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B452AA" w14:textId="3A36A2FA" w:rsidR="00E86DD2" w:rsidRPr="000D375E" w:rsidRDefault="00E86DD2" w:rsidP="00E8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Энтузиастов, д. 3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40E4F" w14:textId="6FEE3C5E" w:rsidR="00E86DD2" w:rsidRPr="00B33A3F" w:rsidRDefault="00E86DD2" w:rsidP="00E86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специальном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13697" w:rsidRPr="00B33A3F" w14:paraId="11589F33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6A3C44" w14:textId="6B180DF5" w:rsidR="00813697" w:rsidRPr="000D375E" w:rsidRDefault="00813697" w:rsidP="0000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Ульяновская, д. 22 корпус 1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7696C6E1" w14:textId="7BFD10B8" w:rsidR="00813697" w:rsidRPr="00B33A3F" w:rsidRDefault="00E86DD2" w:rsidP="008D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</w:p>
        </w:tc>
      </w:tr>
      <w:tr w:rsidR="00813697" w:rsidRPr="00B33A3F" w14:paraId="13C5E2E9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A1F8F3" w14:textId="77AF1F6D" w:rsidR="00813697" w:rsidRPr="000D375E" w:rsidRDefault="00813697" w:rsidP="0081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Энтузиастов, д. 5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D85871" w14:textId="002438BE" w:rsidR="00813697" w:rsidRPr="00B33A3F" w:rsidRDefault="00E86DD2" w:rsidP="0000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специальном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открытого в ПАО «Сбербанк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8D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</w:tr>
      <w:tr w:rsidR="00813697" w:rsidRPr="00B33A3F" w14:paraId="500A76FA" w14:textId="77777777" w:rsidTr="008D35F6">
        <w:trPr>
          <w:trHeight w:val="859"/>
          <w:tblCellSpacing w:w="15" w:type="dxa"/>
          <w:jc w:val="center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44C600" w14:textId="1D685F53" w:rsidR="00813697" w:rsidRPr="000D375E" w:rsidRDefault="00813697" w:rsidP="0000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Кировская область, город Киров,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Попова, д. 30а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086CC692" w14:textId="544B1D44" w:rsidR="00813697" w:rsidRPr="00B33A3F" w:rsidRDefault="00E86DD2" w:rsidP="0000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Фонд капитального ремонта формируется на 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ООО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», открытого </w:t>
            </w:r>
            <w:r w:rsidRPr="00B33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Кировском отделении №8612 Сбербанка России ПАО</w:t>
            </w:r>
          </w:p>
        </w:tc>
      </w:tr>
    </w:tbl>
    <w:p w14:paraId="68D21667" w14:textId="77777777" w:rsidR="009225BF" w:rsidRPr="00E41FC6" w:rsidRDefault="009225BF">
      <w:pPr>
        <w:rPr>
          <w:rFonts w:ascii="Times New Roman" w:hAnsi="Times New Roman" w:cs="Times New Roman"/>
          <w:sz w:val="24"/>
          <w:szCs w:val="24"/>
        </w:rPr>
      </w:pPr>
    </w:p>
    <w:sectPr w:rsidR="009225BF" w:rsidRPr="00E41FC6" w:rsidSect="00B33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3F"/>
    <w:rsid w:val="0000494F"/>
    <w:rsid w:val="000C3B0A"/>
    <w:rsid w:val="000D375E"/>
    <w:rsid w:val="00165977"/>
    <w:rsid w:val="0034609A"/>
    <w:rsid w:val="00391CBB"/>
    <w:rsid w:val="00483894"/>
    <w:rsid w:val="005516E7"/>
    <w:rsid w:val="005B23EB"/>
    <w:rsid w:val="007779DC"/>
    <w:rsid w:val="007A311C"/>
    <w:rsid w:val="00813697"/>
    <w:rsid w:val="008D35F6"/>
    <w:rsid w:val="009225BF"/>
    <w:rsid w:val="00B33A3F"/>
    <w:rsid w:val="00C8015E"/>
    <w:rsid w:val="00E41FC6"/>
    <w:rsid w:val="00E71060"/>
    <w:rsid w:val="00E86DD2"/>
    <w:rsid w:val="00F12AF0"/>
    <w:rsid w:val="00F424FD"/>
    <w:rsid w:val="00F85CB0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5E8F"/>
  <w15:chartTrackingRefBased/>
  <w15:docId w15:val="{0010147D-C345-4694-86E4-4A6469E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itet43.ru/20-doma_v_ypravlenii/94-forma_2_volodar_136-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itet43.ru/20-doma_v_ypravlenii/247-forma_2_zyankina_9_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itet43.ru/20-doma_v_ypravlenii/94-forma_2_volodar_136-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itet43.ru/20-doma_v_ypravlenii/92-forma_2_volodar_75.html" TargetMode="External"/><Relationship Id="rId10" Type="http://schemas.openxmlformats.org/officeDocument/2006/relationships/hyperlink" Target="http://paritet43.ru/20-doma_v_ypravlenii/92-forma_2_volodar_75.html" TargetMode="External"/><Relationship Id="rId4" Type="http://schemas.openxmlformats.org/officeDocument/2006/relationships/hyperlink" Target="http://paritet43.ru/20-doma_v_ypravlenii/270-forma_2_volodar_68.html" TargetMode="External"/><Relationship Id="rId9" Type="http://schemas.openxmlformats.org/officeDocument/2006/relationships/hyperlink" Target="http://paritet43.ru/20-doma_v_ypravlenii/92-forma_2_volodar_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nesty igor</dc:creator>
  <cp:keywords/>
  <dc:description/>
  <cp:lastModifiedBy>Kostya13 Syper_top4ik</cp:lastModifiedBy>
  <cp:revision>3</cp:revision>
  <dcterms:created xsi:type="dcterms:W3CDTF">2021-03-30T07:31:00Z</dcterms:created>
  <dcterms:modified xsi:type="dcterms:W3CDTF">2025-10-13T08:23:00Z</dcterms:modified>
</cp:coreProperties>
</file>